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95F8" w14:textId="77777777" w:rsidR="00FE067E" w:rsidRPr="00717A60" w:rsidRDefault="003C6034" w:rsidP="00CC1F3B">
      <w:pPr>
        <w:pStyle w:val="TitlePageOrigin"/>
        <w:rPr>
          <w:color w:val="auto"/>
        </w:rPr>
      </w:pPr>
      <w:r w:rsidRPr="00717A60">
        <w:rPr>
          <w:caps w:val="0"/>
          <w:color w:val="auto"/>
        </w:rPr>
        <w:t>WEST VIRGINIA LEGISLATURE</w:t>
      </w:r>
    </w:p>
    <w:p w14:paraId="721112F8" w14:textId="77777777" w:rsidR="00CD36CF" w:rsidRPr="00717A60" w:rsidRDefault="00CD36CF" w:rsidP="00CC1F3B">
      <w:pPr>
        <w:pStyle w:val="TitlePageSession"/>
        <w:rPr>
          <w:color w:val="auto"/>
        </w:rPr>
      </w:pPr>
      <w:r w:rsidRPr="00717A60">
        <w:rPr>
          <w:color w:val="auto"/>
        </w:rPr>
        <w:t>20</w:t>
      </w:r>
      <w:r w:rsidR="00EC5E63" w:rsidRPr="00717A60">
        <w:rPr>
          <w:color w:val="auto"/>
        </w:rPr>
        <w:t>2</w:t>
      </w:r>
      <w:r w:rsidR="006A0430" w:rsidRPr="00717A60">
        <w:rPr>
          <w:color w:val="auto"/>
        </w:rPr>
        <w:t>5</w:t>
      </w:r>
      <w:r w:rsidRPr="00717A60">
        <w:rPr>
          <w:color w:val="auto"/>
        </w:rPr>
        <w:t xml:space="preserve"> </w:t>
      </w:r>
      <w:r w:rsidR="003C6034" w:rsidRPr="00717A60">
        <w:rPr>
          <w:caps w:val="0"/>
          <w:color w:val="auto"/>
        </w:rPr>
        <w:t>REGULAR SESSION</w:t>
      </w:r>
    </w:p>
    <w:p w14:paraId="1411A47D" w14:textId="77777777" w:rsidR="00CD36CF" w:rsidRPr="00717A60" w:rsidRDefault="00EE68A9" w:rsidP="00CC1F3B">
      <w:pPr>
        <w:pStyle w:val="TitlePageBillPrefix"/>
        <w:rPr>
          <w:color w:val="auto"/>
        </w:rPr>
      </w:pPr>
      <w:sdt>
        <w:sdtPr>
          <w:rPr>
            <w:color w:val="auto"/>
          </w:rPr>
          <w:tag w:val="IntroDate"/>
          <w:id w:val="-1236936958"/>
          <w:placeholder>
            <w:docPart w:val="056ECB9B9B8C4A87B6AF0C2B691D9324"/>
          </w:placeholder>
          <w:text/>
        </w:sdtPr>
        <w:sdtEndPr/>
        <w:sdtContent>
          <w:r w:rsidR="00AE48A0" w:rsidRPr="00717A60">
            <w:rPr>
              <w:color w:val="auto"/>
            </w:rPr>
            <w:t>Introduced</w:t>
          </w:r>
        </w:sdtContent>
      </w:sdt>
    </w:p>
    <w:p w14:paraId="03E01493" w14:textId="1A7F605A" w:rsidR="00CD36CF" w:rsidRPr="00717A60" w:rsidRDefault="00EE68A9" w:rsidP="00CC1F3B">
      <w:pPr>
        <w:pStyle w:val="BillNumber"/>
        <w:rPr>
          <w:color w:val="auto"/>
        </w:rPr>
      </w:pPr>
      <w:sdt>
        <w:sdtPr>
          <w:rPr>
            <w:color w:val="auto"/>
          </w:rPr>
          <w:tag w:val="Chamber"/>
          <w:id w:val="893011969"/>
          <w:lock w:val="sdtLocked"/>
          <w:placeholder>
            <w:docPart w:val="F352591659CC42DC9272747AD4D0C713"/>
          </w:placeholder>
          <w:dropDownList>
            <w:listItem w:displayText="House" w:value="House"/>
            <w:listItem w:displayText="Senate" w:value="Senate"/>
          </w:dropDownList>
        </w:sdtPr>
        <w:sdtEndPr/>
        <w:sdtContent>
          <w:r w:rsidR="00C33434" w:rsidRPr="00717A60">
            <w:rPr>
              <w:color w:val="auto"/>
            </w:rPr>
            <w:t>House</w:t>
          </w:r>
        </w:sdtContent>
      </w:sdt>
      <w:r w:rsidR="00303684" w:rsidRPr="00717A60">
        <w:rPr>
          <w:color w:val="auto"/>
        </w:rPr>
        <w:t xml:space="preserve"> </w:t>
      </w:r>
      <w:r w:rsidR="00CD36CF" w:rsidRPr="00717A60">
        <w:rPr>
          <w:color w:val="auto"/>
        </w:rPr>
        <w:t xml:space="preserve">Bill </w:t>
      </w:r>
      <w:sdt>
        <w:sdtPr>
          <w:rPr>
            <w:color w:val="auto"/>
          </w:rPr>
          <w:tag w:val="BNum"/>
          <w:id w:val="1645317809"/>
          <w:lock w:val="sdtLocked"/>
          <w:placeholder>
            <w:docPart w:val="2AEA4792A4384334ADD7076A2F8C12EE"/>
          </w:placeholder>
          <w:text/>
        </w:sdtPr>
        <w:sdtEndPr/>
        <w:sdtContent>
          <w:r>
            <w:rPr>
              <w:color w:val="auto"/>
            </w:rPr>
            <w:t>3012</w:t>
          </w:r>
        </w:sdtContent>
      </w:sdt>
    </w:p>
    <w:p w14:paraId="4681F19E" w14:textId="301F6869" w:rsidR="00CD36CF" w:rsidRPr="00717A60" w:rsidRDefault="00CD36CF" w:rsidP="00CC1F3B">
      <w:pPr>
        <w:pStyle w:val="Sponsors"/>
        <w:rPr>
          <w:color w:val="auto"/>
        </w:rPr>
      </w:pPr>
      <w:r w:rsidRPr="00717A60">
        <w:rPr>
          <w:color w:val="auto"/>
        </w:rPr>
        <w:t xml:space="preserve">By </w:t>
      </w:r>
      <w:sdt>
        <w:sdtPr>
          <w:rPr>
            <w:color w:val="auto"/>
          </w:rPr>
          <w:tag w:val="Sponsors"/>
          <w:id w:val="1589585889"/>
          <w:placeholder>
            <w:docPart w:val="9440C33BC4EA4B1C883E54541C3CDFF0"/>
          </w:placeholder>
          <w:text w:multiLine="1"/>
        </w:sdtPr>
        <w:sdtEndPr/>
        <w:sdtContent>
          <w:r w:rsidR="006829A8" w:rsidRPr="00717A60">
            <w:rPr>
              <w:color w:val="auto"/>
            </w:rPr>
            <w:t>Delegate</w:t>
          </w:r>
          <w:r w:rsidR="00D63B81">
            <w:rPr>
              <w:color w:val="auto"/>
            </w:rPr>
            <w:t>s</w:t>
          </w:r>
          <w:r w:rsidR="006829A8" w:rsidRPr="00717A60">
            <w:rPr>
              <w:color w:val="auto"/>
            </w:rPr>
            <w:t xml:space="preserve"> </w:t>
          </w:r>
          <w:r w:rsidR="005D59D3" w:rsidRPr="00717A60">
            <w:rPr>
              <w:color w:val="auto"/>
            </w:rPr>
            <w:t>Zatezalo</w:t>
          </w:r>
          <w:r w:rsidR="00D63B81">
            <w:rPr>
              <w:color w:val="auto"/>
            </w:rPr>
            <w:t>, Criss, Anderson, and McGeehan</w:t>
          </w:r>
        </w:sdtContent>
      </w:sdt>
    </w:p>
    <w:p w14:paraId="021F064E" w14:textId="4F4B71A3" w:rsidR="00E831B3" w:rsidRPr="00717A60" w:rsidRDefault="00CD36CF" w:rsidP="00CC1F3B">
      <w:pPr>
        <w:pStyle w:val="References"/>
        <w:rPr>
          <w:color w:val="auto"/>
        </w:rPr>
      </w:pPr>
      <w:r w:rsidRPr="00717A60">
        <w:rPr>
          <w:color w:val="auto"/>
        </w:rPr>
        <w:t>[</w:t>
      </w:r>
      <w:sdt>
        <w:sdtPr>
          <w:rPr>
            <w:color w:val="auto"/>
          </w:rPr>
          <w:tag w:val="References"/>
          <w:id w:val="-1043047873"/>
          <w:placeholder>
            <w:docPart w:val="BA956589B1EA4EA4BDC8594BCF266D1B"/>
          </w:placeholder>
          <w:text w:multiLine="1"/>
        </w:sdtPr>
        <w:sdtEndPr/>
        <w:sdtContent>
          <w:r w:rsidR="00EE68A9">
            <w:rPr>
              <w:color w:val="auto"/>
            </w:rPr>
            <w:t>Introduced February 27, 2025; referred to the Committee on Finance</w:t>
          </w:r>
        </w:sdtContent>
      </w:sdt>
      <w:r w:rsidRPr="00717A60">
        <w:rPr>
          <w:color w:val="auto"/>
        </w:rPr>
        <w:t>]</w:t>
      </w:r>
    </w:p>
    <w:p w14:paraId="7B4191E2" w14:textId="76A467C1" w:rsidR="00303684" w:rsidRPr="00717A60" w:rsidRDefault="0000526A" w:rsidP="00CC1F3B">
      <w:pPr>
        <w:pStyle w:val="TitleSection"/>
        <w:rPr>
          <w:color w:val="auto"/>
        </w:rPr>
      </w:pPr>
      <w:r w:rsidRPr="00717A60">
        <w:rPr>
          <w:color w:val="auto"/>
        </w:rPr>
        <w:lastRenderedPageBreak/>
        <w:t>A BILL</w:t>
      </w:r>
      <w:r w:rsidR="006829A8" w:rsidRPr="00717A60">
        <w:rPr>
          <w:color w:val="auto"/>
        </w:rPr>
        <w:t xml:space="preserve"> to amend and reenact §29-22A-10</w:t>
      </w:r>
      <w:r w:rsidR="00873C76" w:rsidRPr="00717A60">
        <w:rPr>
          <w:color w:val="auto"/>
        </w:rPr>
        <w:t xml:space="preserve"> and §29-22A-10b</w:t>
      </w:r>
      <w:r w:rsidR="006829A8" w:rsidRPr="00717A60">
        <w:rPr>
          <w:color w:val="auto"/>
        </w:rPr>
        <w:t xml:space="preserve"> of the Code of West Virginia, 1931, as amended, relating generally to lottery money distribution</w:t>
      </w:r>
      <w:r w:rsidR="00F71638">
        <w:rPr>
          <w:color w:val="auto"/>
        </w:rPr>
        <w:t>; removing certain language related to the percentage allocated for net terminal income; modifying the allocation of funding for lottery monies; and providing that certain monies received will not be affected by other counties in this state.</w:t>
      </w:r>
    </w:p>
    <w:p w14:paraId="1D868A1C" w14:textId="77777777" w:rsidR="00303684" w:rsidRPr="00717A60" w:rsidRDefault="00303684" w:rsidP="00CC1F3B">
      <w:pPr>
        <w:pStyle w:val="EnactingClause"/>
        <w:rPr>
          <w:color w:val="auto"/>
        </w:rPr>
      </w:pPr>
      <w:r w:rsidRPr="00717A60">
        <w:rPr>
          <w:color w:val="auto"/>
        </w:rPr>
        <w:t>Be it enacted by the Legislature of West Virginia:</w:t>
      </w:r>
    </w:p>
    <w:p w14:paraId="4D6D1A14" w14:textId="77777777" w:rsidR="003C6034" w:rsidRPr="00717A60" w:rsidRDefault="003C6034" w:rsidP="00CC1F3B">
      <w:pPr>
        <w:pStyle w:val="EnactingClause"/>
        <w:rPr>
          <w:color w:val="auto"/>
        </w:rPr>
        <w:sectPr w:rsidR="003C6034" w:rsidRPr="00717A60" w:rsidSect="00916C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9DB96D" w14:textId="77777777" w:rsidR="005D59D3" w:rsidRPr="00717A60" w:rsidRDefault="005D59D3" w:rsidP="00E12B9F">
      <w:pPr>
        <w:pStyle w:val="ArticleHeading"/>
        <w:rPr>
          <w:color w:val="auto"/>
        </w:rPr>
        <w:sectPr w:rsidR="005D59D3" w:rsidRPr="00717A60" w:rsidSect="00916C81">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ARTICLE 22A. RACETRACK VIDEO LOTTERY.</w:t>
      </w:r>
    </w:p>
    <w:p w14:paraId="604E5B8C" w14:textId="77777777" w:rsidR="005D59D3" w:rsidRPr="00717A60" w:rsidRDefault="005D59D3" w:rsidP="00CB624E">
      <w:pPr>
        <w:pStyle w:val="SectionHeading"/>
        <w:rPr>
          <w:color w:val="auto"/>
        </w:rPr>
        <w:sectPr w:rsidR="005D59D3" w:rsidRPr="00717A60" w:rsidSect="00916C81">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391B032B" w14:textId="77777777" w:rsidR="005D59D3" w:rsidRPr="00717A60" w:rsidRDefault="005D59D3" w:rsidP="00CB624E">
      <w:pPr>
        <w:pStyle w:val="SectionBody"/>
        <w:rPr>
          <w:color w:val="auto"/>
        </w:rPr>
      </w:pPr>
      <w:r w:rsidRPr="00717A60">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5C556562" w14:textId="77777777" w:rsidR="005D59D3" w:rsidRPr="00717A60" w:rsidRDefault="005D59D3" w:rsidP="00CB624E">
      <w:pPr>
        <w:pStyle w:val="SectionBody"/>
        <w:rPr>
          <w:color w:val="auto"/>
        </w:rPr>
      </w:pPr>
      <w:r w:rsidRPr="00717A60">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in order to assure the uninterrupted electronic transfer of funds. From the gross terminal income remitted by the licensee to the commission:</w:t>
      </w:r>
    </w:p>
    <w:p w14:paraId="531F357F" w14:textId="77777777" w:rsidR="005D59D3" w:rsidRPr="00717A60" w:rsidRDefault="005D59D3" w:rsidP="00CB624E">
      <w:pPr>
        <w:pStyle w:val="SectionBody"/>
        <w:rPr>
          <w:color w:val="auto"/>
        </w:rPr>
      </w:pPr>
      <w:r w:rsidRPr="00717A60">
        <w:rPr>
          <w:color w:val="auto"/>
        </w:rPr>
        <w:t xml:space="preserve">(1) The commission shall deduct an amount sufficient to reimburse the commission for its actual costs and expenses incurred in administering racetrack video lottery at the licensed </w:t>
      </w:r>
      <w:r w:rsidRPr="00717A60">
        <w:rPr>
          <w:color w:val="auto"/>
        </w:rPr>
        <w:lastRenderedPageBreak/>
        <w:t>racetrack and the resulting amount after the deduction is the net terminal income. The amount deducted for administrative costs and expenses of the commission may not exceed four percent of gross terminal income: </w:t>
      </w:r>
      <w:r w:rsidRPr="00717A60">
        <w:rPr>
          <w:i/>
          <w:iCs/>
          <w:color w:val="auto"/>
        </w:rPr>
        <w:t>Provided</w:t>
      </w:r>
      <w:r w:rsidRPr="00717A60">
        <w:rPr>
          <w:color w:val="auto"/>
        </w:rPr>
        <w:t>, That any amounts deducted by the commission for its actual costs and expenses that exceeds its actual costs and expenses shall be deposited into the State Lottery Fund. For the fiscal years ending June 30, 2011 through June 30, 2030,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6F541B41" w14:textId="233658E4" w:rsidR="005D59D3" w:rsidRPr="00717A60" w:rsidRDefault="005D59D3" w:rsidP="00CB624E">
      <w:pPr>
        <w:pStyle w:val="SectionBody"/>
        <w:rPr>
          <w:color w:val="auto"/>
        </w:rPr>
      </w:pPr>
      <w:bookmarkStart w:id="0" w:name="_Hlk127435471"/>
      <w:r w:rsidRPr="00717A60">
        <w:rPr>
          <w:color w:val="auto"/>
        </w:rPr>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facility modernization improvements or capital improvements at facilities located in this state that are on or contiguous to the premises of the licensed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improvements" includes acquisitions of new and unused video lottery terminals and related equipment, and the term </w:t>
      </w:r>
      <w:r w:rsidR="006829A8" w:rsidRPr="00717A60">
        <w:rPr>
          <w:color w:val="auto"/>
        </w:rPr>
        <w:t>"</w:t>
      </w:r>
      <w:r w:rsidRPr="00717A60">
        <w:rPr>
          <w:color w:val="auto"/>
        </w:rPr>
        <w:t>capital improvements</w:t>
      </w:r>
      <w:r w:rsidR="006829A8" w:rsidRPr="00717A60">
        <w:rPr>
          <w:color w:val="auto"/>
        </w:rPr>
        <w:t>"</w:t>
      </w:r>
      <w:r w:rsidRPr="00717A60">
        <w:rPr>
          <w:color w:val="auto"/>
        </w:rPr>
        <w:t xml:space="preserve"> means </w:t>
      </w:r>
      <w:bookmarkStart w:id="1" w:name="_Hlk127437968"/>
      <w:r w:rsidRPr="00717A60">
        <w:rPr>
          <w:color w:val="auto"/>
        </w:rPr>
        <w:t>real property that is expected to replace or modernize buildings, equipment, machinery and other tangible property used in connection with the operation of the gaming, hospitality, or entertainment at the facility</w:t>
      </w:r>
      <w:bookmarkEnd w:id="1"/>
      <w:r w:rsidRPr="00717A60">
        <w:rPr>
          <w:color w:val="auto"/>
        </w:rPr>
        <w:t>. Video lottery terminals financed through the recoupment provided in this subdivision must be retained by the licensee in its West Virginia licensed location for a period of not less than five years from the date of initial installation.</w:t>
      </w:r>
      <w:bookmarkEnd w:id="0"/>
    </w:p>
    <w:p w14:paraId="08A68FD1" w14:textId="77777777" w:rsidR="005D59D3" w:rsidRPr="00717A60" w:rsidRDefault="005D59D3" w:rsidP="00CB624E">
      <w:pPr>
        <w:pStyle w:val="SectionBody"/>
        <w:rPr>
          <w:color w:val="auto"/>
        </w:rPr>
      </w:pPr>
      <w:r w:rsidRPr="00717A60">
        <w:rPr>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78E7FA7F" w14:textId="77777777" w:rsidR="005D59D3" w:rsidRPr="00717A60" w:rsidRDefault="005D59D3" w:rsidP="00CB624E">
      <w:pPr>
        <w:pStyle w:val="SectionBody"/>
        <w:rPr>
          <w:color w:val="auto"/>
        </w:rPr>
      </w:pPr>
      <w:r w:rsidRPr="00717A60">
        <w:rPr>
          <w:color w:val="auto"/>
        </w:rPr>
        <w:t>(1) The commission shall receive 30 percent of net terminal income, which shall be paid into the State Lottery Fund as provided in §29-22A-10a of this code;</w:t>
      </w:r>
    </w:p>
    <w:p w14:paraId="7681D577" w14:textId="77777777" w:rsidR="005D59D3" w:rsidRPr="00717A60" w:rsidRDefault="005D59D3" w:rsidP="00CB624E">
      <w:pPr>
        <w:pStyle w:val="SectionBody"/>
        <w:rPr>
          <w:color w:val="auto"/>
        </w:rPr>
      </w:pPr>
      <w:r w:rsidRPr="00717A60">
        <w:rPr>
          <w:color w:val="auto"/>
        </w:rPr>
        <w:t xml:space="preserve">(2) Until July 1, 2005, 14 percent of net terminal income at a licensed racetrack shall be deposited in the special fund established by the licensee, and used for payment of regular purses in addition to other amounts provided for in §19-23-1 </w:t>
      </w:r>
      <w:r w:rsidRPr="00717A60">
        <w:rPr>
          <w:i/>
          <w:iCs/>
          <w:color w:val="auto"/>
        </w:rPr>
        <w:t>et seq</w:t>
      </w:r>
      <w:r w:rsidRPr="00717A60">
        <w:rPr>
          <w:color w:val="auto"/>
        </w:rPr>
        <w:t>. of this code, on and after July 1, 2005, the rate shall be seven percent of net terminal income;</w:t>
      </w:r>
    </w:p>
    <w:p w14:paraId="6DE735D5" w14:textId="77777777" w:rsidR="005D59D3" w:rsidRPr="00717A60" w:rsidRDefault="005D59D3" w:rsidP="00CB624E">
      <w:pPr>
        <w:pStyle w:val="SectionBody"/>
        <w:rPr>
          <w:color w:val="auto"/>
        </w:rPr>
      </w:pPr>
      <w:r w:rsidRPr="00717A60">
        <w:rPr>
          <w:color w:val="auto"/>
        </w:rPr>
        <w:t xml:space="preserve">(3) The county where the video lottery terminals are located shall receive two percent of the net terminal income: </w:t>
      </w:r>
      <w:r w:rsidRPr="00717A60">
        <w:rPr>
          <w:i/>
          <w:iCs/>
          <w:color w:val="auto"/>
        </w:rPr>
        <w:t>Provided</w:t>
      </w:r>
      <w:r w:rsidRPr="00717A60">
        <w:rPr>
          <w:color w:val="auto"/>
        </w:rPr>
        <w:t>, That:</w:t>
      </w:r>
    </w:p>
    <w:p w14:paraId="5A09131B" w14:textId="77777777" w:rsidR="005D59D3" w:rsidRPr="00717A60" w:rsidRDefault="005D59D3" w:rsidP="00CB624E">
      <w:pPr>
        <w:pStyle w:val="SectionBody"/>
        <w:rPr>
          <w:color w:val="auto"/>
        </w:rPr>
      </w:pPr>
      <w:r w:rsidRPr="00717A60">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292ECDD9" w14:textId="77777777" w:rsidR="005D59D3" w:rsidRPr="00717A60" w:rsidRDefault="005D59D3" w:rsidP="00CB624E">
      <w:pPr>
        <w:pStyle w:val="SectionBody"/>
        <w:rPr>
          <w:color w:val="auto"/>
        </w:rPr>
      </w:pPr>
      <w:r w:rsidRPr="00717A60">
        <w:rPr>
          <w:color w:val="auto"/>
        </w:rPr>
        <w:t>(i) The county shall receive 50 percent of the excess amount; and</w:t>
      </w:r>
    </w:p>
    <w:p w14:paraId="039BCBE9" w14:textId="77777777" w:rsidR="005D59D3" w:rsidRPr="00717A60" w:rsidRDefault="005D59D3" w:rsidP="00CB624E">
      <w:pPr>
        <w:pStyle w:val="SectionBody"/>
        <w:rPr>
          <w:color w:val="auto"/>
        </w:rPr>
      </w:pPr>
      <w:bookmarkStart w:id="2" w:name="_Hlk125524071"/>
      <w:r w:rsidRPr="00717A60">
        <w:rPr>
          <w:color w:val="auto"/>
        </w:rPr>
        <w:t>(ii) The municipalities of the county shall receive 50 percent of the excess amount, said 50 percent to be divided among the municipalities on a per capita basis as determined by the most recent decennial United States census of population; and</w:t>
      </w:r>
    </w:p>
    <w:bookmarkEnd w:id="2"/>
    <w:p w14:paraId="0AEA6777" w14:textId="77777777" w:rsidR="005D59D3" w:rsidRPr="00717A60" w:rsidRDefault="005D59D3" w:rsidP="00CB624E">
      <w:pPr>
        <w:pStyle w:val="SectionBody"/>
        <w:rPr>
          <w:color w:val="auto"/>
        </w:rPr>
      </w:pPr>
      <w:r w:rsidRPr="00717A60">
        <w:rPr>
          <w:color w:val="auto"/>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5D8FEE16" w14:textId="77777777" w:rsidR="005D59D3" w:rsidRPr="00717A60" w:rsidRDefault="005D59D3" w:rsidP="00CB624E">
      <w:pPr>
        <w:pStyle w:val="SectionBody"/>
        <w:rPr>
          <w:color w:val="auto"/>
        </w:rPr>
      </w:pPr>
      <w:r w:rsidRPr="00717A60">
        <w:rPr>
          <w:color w:val="auto"/>
        </w:rPr>
        <w:t>(i) The county shall receive 50 percent of the excess amount; and</w:t>
      </w:r>
    </w:p>
    <w:p w14:paraId="75ADA21F" w14:textId="77777777" w:rsidR="005D59D3" w:rsidRPr="00717A60" w:rsidRDefault="005D59D3" w:rsidP="00CB624E">
      <w:pPr>
        <w:pStyle w:val="SectionBody"/>
        <w:rPr>
          <w:color w:val="auto"/>
        </w:rPr>
      </w:pPr>
      <w:r w:rsidRPr="00717A60">
        <w:rPr>
          <w:color w:val="auto"/>
        </w:rPr>
        <w:t>(ii) The municipality shall receive 50 percent of the excess amount; and</w:t>
      </w:r>
    </w:p>
    <w:p w14:paraId="21318131" w14:textId="77777777" w:rsidR="005D59D3" w:rsidRPr="00717A60" w:rsidRDefault="005D59D3" w:rsidP="00CB624E">
      <w:pPr>
        <w:pStyle w:val="SectionBody"/>
        <w:rPr>
          <w:strike/>
          <w:color w:val="auto"/>
        </w:rPr>
      </w:pPr>
      <w:r w:rsidRPr="00717A60">
        <w:rPr>
          <w:strike/>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0335E715" w14:textId="77777777" w:rsidR="005D59D3" w:rsidRPr="00717A60" w:rsidRDefault="005D59D3" w:rsidP="00CB624E">
      <w:pPr>
        <w:pStyle w:val="SectionBody"/>
        <w:rPr>
          <w:strike/>
          <w:color w:val="auto"/>
        </w:rPr>
      </w:pPr>
      <w:r w:rsidRPr="00717A60">
        <w:rPr>
          <w:strike/>
          <w:color w:val="auto"/>
        </w:rPr>
        <w:t>(i) The county shall receive one percent; and</w:t>
      </w:r>
    </w:p>
    <w:p w14:paraId="45EEBF89" w14:textId="77777777" w:rsidR="005D59D3" w:rsidRPr="00717A60" w:rsidRDefault="005D59D3" w:rsidP="00CB624E">
      <w:pPr>
        <w:pStyle w:val="SectionBody"/>
        <w:rPr>
          <w:strike/>
          <w:color w:val="auto"/>
        </w:rPr>
      </w:pPr>
      <w:r w:rsidRPr="00717A60">
        <w:rPr>
          <w:strike/>
          <w:color w:val="auto"/>
        </w:rPr>
        <w:t>(ii) The remaining one percent shall be distributed in equal shares to all municipalities located wholly within the county. Per capita population has no effect on distributions under this paragraph;</w:t>
      </w:r>
    </w:p>
    <w:p w14:paraId="76E061DE" w14:textId="1B68A951" w:rsidR="003D5E36" w:rsidRPr="00717A60" w:rsidRDefault="003D5E36" w:rsidP="00CB624E">
      <w:pPr>
        <w:pStyle w:val="SectionBody"/>
        <w:rPr>
          <w:color w:val="auto"/>
          <w:u w:val="single"/>
        </w:rPr>
      </w:pPr>
      <w:r w:rsidRPr="00717A60">
        <w:rPr>
          <w:color w:val="auto"/>
          <w:u w:val="single"/>
        </w:rPr>
        <w:t>(C) This proviso shall not affect the amount to be received under this subdivision by any other county other than a county described in paragraph (A) or (B) of this subdivision;</w:t>
      </w:r>
    </w:p>
    <w:p w14:paraId="7336B95E" w14:textId="77777777" w:rsidR="005D59D3" w:rsidRPr="00717A60" w:rsidRDefault="005D59D3" w:rsidP="00CB624E">
      <w:pPr>
        <w:pStyle w:val="SectionBody"/>
        <w:rPr>
          <w:color w:val="auto"/>
        </w:rPr>
      </w:pPr>
      <w:r w:rsidRPr="00717A60">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157250C0" w14:textId="77777777" w:rsidR="005D59D3" w:rsidRPr="00717A60" w:rsidRDefault="005D59D3" w:rsidP="00CB624E">
      <w:pPr>
        <w:pStyle w:val="SectionBody"/>
        <w:rPr>
          <w:color w:val="auto"/>
        </w:rPr>
      </w:pPr>
      <w:r w:rsidRPr="00717A60">
        <w:rPr>
          <w:color w:val="auto"/>
        </w:rPr>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5D908421" w14:textId="77777777" w:rsidR="005D59D3" w:rsidRPr="00717A60" w:rsidRDefault="005D59D3" w:rsidP="00CB624E">
      <w:pPr>
        <w:pStyle w:val="SectionBody"/>
        <w:rPr>
          <w:color w:val="auto"/>
        </w:rPr>
      </w:pPr>
      <w:r w:rsidRPr="00717A60">
        <w:rPr>
          <w:color w:val="auto"/>
        </w:rPr>
        <w:t>(6) The West Virginia Racing Commission shall receive one percent of the net terminal income which shall be deposited and used as provided in §19-23-13c of this code;</w:t>
      </w:r>
    </w:p>
    <w:p w14:paraId="0C29D08A" w14:textId="77777777" w:rsidR="005D59D3" w:rsidRPr="00717A60" w:rsidRDefault="005D59D3" w:rsidP="00CB624E">
      <w:pPr>
        <w:pStyle w:val="SectionBody"/>
        <w:rPr>
          <w:color w:val="auto"/>
        </w:rPr>
      </w:pPr>
      <w:r w:rsidRPr="00717A60">
        <w:rPr>
          <w:color w:val="auto"/>
        </w:rPr>
        <w:t>(7) A licensee shall receive 46 and one-half percent of net terminal income;</w:t>
      </w:r>
    </w:p>
    <w:p w14:paraId="3B31FCD9" w14:textId="77777777" w:rsidR="005D59D3" w:rsidRPr="00717A60" w:rsidRDefault="005D59D3" w:rsidP="00CB624E">
      <w:pPr>
        <w:pStyle w:val="SectionBody"/>
        <w:rPr>
          <w:color w:val="auto"/>
        </w:rPr>
      </w:pPr>
      <w:r w:rsidRPr="00717A60">
        <w:rPr>
          <w:color w:val="auto"/>
        </w:rPr>
        <w:t>(8)(A) The Tourism Promotion Fund established in §5B-2-12 of this code shall receive three percent of the net terminal income: </w:t>
      </w:r>
      <w:r w:rsidRPr="00717A60">
        <w:rPr>
          <w:i/>
          <w:iCs/>
          <w:color w:val="auto"/>
        </w:rPr>
        <w:t>Provided</w:t>
      </w:r>
      <w:r w:rsidRPr="00717A60">
        <w:rPr>
          <w:color w:val="auto"/>
        </w:rPr>
        <w:t>,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07BDEBF3" w14:textId="77777777" w:rsidR="005D59D3" w:rsidRPr="00717A60" w:rsidRDefault="005D59D3" w:rsidP="00CB624E">
      <w:pPr>
        <w:pStyle w:val="SectionBody"/>
        <w:rPr>
          <w:color w:val="auto"/>
        </w:rPr>
      </w:pPr>
      <w:r w:rsidRPr="00717A60">
        <w:rPr>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1C1177F6" w14:textId="77777777" w:rsidR="005D59D3" w:rsidRPr="00717A60" w:rsidRDefault="005D59D3" w:rsidP="00CB624E">
      <w:pPr>
        <w:pStyle w:val="SectionBody"/>
        <w:rPr>
          <w:color w:val="auto"/>
        </w:rPr>
      </w:pPr>
      <w:r w:rsidRPr="00717A60">
        <w:rPr>
          <w:color w:val="auto"/>
        </w:rPr>
        <w:t>(i) 1.375 percent of the total amount of net terminal income described in this section and §29-22A-10b of this code shall be deposited into the Tourism Promotion Fund created pursuant to §5B-2-12 of this code;</w:t>
      </w:r>
    </w:p>
    <w:p w14:paraId="6533D20F" w14:textId="77777777" w:rsidR="005D59D3" w:rsidRPr="00717A60" w:rsidRDefault="005D59D3" w:rsidP="00CB624E">
      <w:pPr>
        <w:pStyle w:val="SectionBody"/>
        <w:rPr>
          <w:color w:val="auto"/>
        </w:rPr>
      </w:pPr>
      <w:r w:rsidRPr="00717A60">
        <w:rPr>
          <w:color w:val="auto"/>
        </w:rPr>
        <w:t>(ii) 0.375 percent of the total amount of net terminal income described in this section and in §29-22A-10b of this code shall be deposited into the Development Office Promotion Fund created pursuant to §5B-2-3b of this code;</w:t>
      </w:r>
    </w:p>
    <w:p w14:paraId="100E8469" w14:textId="77777777" w:rsidR="005D59D3" w:rsidRPr="00717A60" w:rsidRDefault="005D59D3" w:rsidP="00CB624E">
      <w:pPr>
        <w:pStyle w:val="SectionBody"/>
        <w:rPr>
          <w:color w:val="auto"/>
        </w:rPr>
      </w:pPr>
      <w:r w:rsidRPr="00717A60">
        <w:rPr>
          <w:color w:val="auto"/>
        </w:rPr>
        <w:t>(iii) 0.5 percent of the total amount of net terminal income described in this section and in §29-22A-10b of this code shall be deposited into the Research Challenge Fund created pursuant to §18B-1B-10 of this code;</w:t>
      </w:r>
    </w:p>
    <w:p w14:paraId="17FA6665" w14:textId="77777777" w:rsidR="005D59D3" w:rsidRPr="00717A60" w:rsidRDefault="005D59D3" w:rsidP="00CB624E">
      <w:pPr>
        <w:pStyle w:val="SectionBody"/>
        <w:rPr>
          <w:color w:val="auto"/>
        </w:rPr>
      </w:pPr>
      <w:r w:rsidRPr="00717A60">
        <w:rPr>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7C36F7A5" w14:textId="77777777" w:rsidR="005D59D3" w:rsidRPr="00717A60" w:rsidRDefault="005D59D3" w:rsidP="00CB624E">
      <w:pPr>
        <w:pStyle w:val="SectionBody"/>
        <w:rPr>
          <w:color w:val="auto"/>
        </w:rPr>
      </w:pPr>
      <w:r w:rsidRPr="00717A60">
        <w:rPr>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63C775AB" w14:textId="77777777" w:rsidR="005D59D3" w:rsidRPr="00717A60" w:rsidRDefault="005D59D3" w:rsidP="00CB624E">
      <w:pPr>
        <w:pStyle w:val="SectionBody"/>
        <w:rPr>
          <w:color w:val="auto"/>
        </w:rPr>
      </w:pPr>
      <w:r w:rsidRPr="00717A60">
        <w:rPr>
          <w:color w:val="auto"/>
        </w:rPr>
        <w:t>(9)(A) On and after July 1, 2005, seven percent of net terminal income shall be deposited into the Workers’ Compensation Debt Reduction Fund created in §23-2d-5 of this code: </w:t>
      </w:r>
      <w:r w:rsidRPr="00717A60">
        <w:rPr>
          <w:i/>
          <w:iCs/>
          <w:color w:val="auto"/>
        </w:rPr>
        <w:t>Provided</w:t>
      </w:r>
      <w:r w:rsidRPr="00717A60">
        <w:rPr>
          <w:color w:val="auto"/>
        </w:rPr>
        <w:t xml:space="preserve">,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717A60">
        <w:rPr>
          <w:i/>
          <w:iCs/>
          <w:color w:val="auto"/>
        </w:rPr>
        <w:t>et seq</w:t>
      </w:r>
      <w:r w:rsidRPr="00717A60">
        <w:rPr>
          <w:color w:val="auto"/>
        </w:rPr>
        <w:t>. of this code;</w:t>
      </w:r>
    </w:p>
    <w:p w14:paraId="75F9FD5B" w14:textId="77777777" w:rsidR="005D59D3" w:rsidRPr="00717A60" w:rsidRDefault="005D59D3" w:rsidP="00CB624E">
      <w:pPr>
        <w:pStyle w:val="SectionBody"/>
        <w:rPr>
          <w:color w:val="auto"/>
        </w:rPr>
      </w:pPr>
      <w:r w:rsidRPr="00717A60">
        <w:rPr>
          <w:color w:val="auto"/>
        </w:rPr>
        <w:t xml:space="preserve">(B)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717A60">
        <w:rPr>
          <w:i/>
          <w:iCs/>
          <w:color w:val="auto"/>
        </w:rPr>
        <w:t>et seq</w:t>
      </w:r>
      <w:r w:rsidRPr="00717A60">
        <w:rPr>
          <w:color w:val="auto"/>
        </w:rPr>
        <w:t xml:space="preserve">. of this code on and after the first day of the month following the month in which the Governor certifies to the Legislature that: (i) The revenue bonds issued pursuant to §23-2D-1 </w:t>
      </w:r>
      <w:r w:rsidRPr="00717A60">
        <w:rPr>
          <w:i/>
          <w:iCs/>
          <w:color w:val="auto"/>
        </w:rPr>
        <w:t>et seq</w:t>
      </w:r>
      <w:r w:rsidRPr="00717A60">
        <w:rPr>
          <w:color w:val="auto"/>
        </w:rPr>
        <w:t>. 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12797CE7" w14:textId="77777777" w:rsidR="005D59D3" w:rsidRPr="00717A60" w:rsidRDefault="005D59D3" w:rsidP="00CB624E">
      <w:pPr>
        <w:pStyle w:val="SectionBody"/>
        <w:rPr>
          <w:color w:val="auto"/>
        </w:rPr>
      </w:pPr>
      <w:r w:rsidRPr="00717A60">
        <w:rPr>
          <w:color w:val="auto"/>
        </w:rPr>
        <w:t>(10) The remaining one percent of net terminal income shall be deposited as follows:</w:t>
      </w:r>
    </w:p>
    <w:p w14:paraId="59B972AC" w14:textId="77777777" w:rsidR="005D59D3" w:rsidRPr="00717A60" w:rsidRDefault="005D59D3" w:rsidP="00CB624E">
      <w:pPr>
        <w:pStyle w:val="SectionBody"/>
        <w:rPr>
          <w:color w:val="auto"/>
        </w:rPr>
      </w:pPr>
      <w:r w:rsidRPr="00717A60">
        <w:rPr>
          <w:color w:val="auto"/>
        </w:rPr>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 </w:t>
      </w:r>
      <w:r w:rsidRPr="00717A60">
        <w:rPr>
          <w:i/>
          <w:iCs/>
          <w:color w:val="auto"/>
        </w:rPr>
        <w:t>Provided</w:t>
      </w:r>
      <w:r w:rsidRPr="00717A60">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717A60">
        <w:rPr>
          <w:i/>
          <w:iCs/>
          <w:color w:val="auto"/>
        </w:rPr>
        <w:t>et seq</w:t>
      </w:r>
      <w:r w:rsidRPr="00717A60">
        <w:rPr>
          <w:color w:val="auto"/>
        </w:rPr>
        <w:t>. 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717A60">
        <w:rPr>
          <w:i/>
          <w:iCs/>
          <w:color w:val="auto"/>
        </w:rPr>
        <w:t>Provided, however</w:t>
      </w:r>
      <w:r w:rsidRPr="00717A60">
        <w:rPr>
          <w:color w:val="auto"/>
        </w:rPr>
        <w:t>,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3A7118A3" w14:textId="77777777" w:rsidR="005D59D3" w:rsidRPr="00717A60" w:rsidRDefault="005D59D3" w:rsidP="00CB624E">
      <w:pPr>
        <w:pStyle w:val="SectionBody"/>
        <w:rPr>
          <w:color w:val="auto"/>
        </w:rPr>
      </w:pPr>
      <w:r w:rsidRPr="00717A60">
        <w:rPr>
          <w:color w:val="auto"/>
        </w:rPr>
        <w:t>(B) For each fiscal year beginning after June 30, 2004:</w:t>
      </w:r>
    </w:p>
    <w:p w14:paraId="1FCAEB20" w14:textId="77777777" w:rsidR="005D59D3" w:rsidRPr="00717A60" w:rsidRDefault="005D59D3" w:rsidP="00CB624E">
      <w:pPr>
        <w:pStyle w:val="SectionBody"/>
        <w:rPr>
          <w:color w:val="auto"/>
        </w:rPr>
      </w:pPr>
      <w:r w:rsidRPr="00717A60">
        <w:rPr>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46AAF029" w14:textId="77777777" w:rsidR="005D59D3" w:rsidRPr="00717A60" w:rsidRDefault="005D59D3" w:rsidP="00CB624E">
      <w:pPr>
        <w:pStyle w:val="SectionBody"/>
        <w:rPr>
          <w:color w:val="auto"/>
        </w:rPr>
      </w:pPr>
      <w:r w:rsidRPr="00717A60">
        <w:rPr>
          <w:color w:val="auto"/>
        </w:rPr>
        <w:t>(ii)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26CC1DF4" w14:textId="77777777" w:rsidR="005D59D3" w:rsidRPr="00717A60" w:rsidRDefault="005D59D3" w:rsidP="00CB624E">
      <w:pPr>
        <w:pStyle w:val="SectionBody"/>
        <w:rPr>
          <w:color w:val="auto"/>
        </w:rPr>
      </w:pPr>
      <w:r w:rsidRPr="00717A60">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7FA5D0EF" w14:textId="77777777" w:rsidR="005D59D3" w:rsidRPr="00717A60" w:rsidRDefault="005D59D3" w:rsidP="00CB624E">
      <w:pPr>
        <w:pStyle w:val="SectionBody"/>
        <w:rPr>
          <w:color w:val="auto"/>
        </w:rPr>
      </w:pPr>
      <w:r w:rsidRPr="00717A60">
        <w:rPr>
          <w:color w:val="auto"/>
        </w:rPr>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174D62FA" w14:textId="77777777" w:rsidR="005D59D3" w:rsidRPr="00717A60" w:rsidRDefault="005D59D3" w:rsidP="00CB624E">
      <w:pPr>
        <w:pStyle w:val="SectionBody"/>
        <w:rPr>
          <w:color w:val="auto"/>
        </w:rPr>
      </w:pPr>
      <w:r w:rsidRPr="00717A60">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0EDAD7EE" w14:textId="77777777" w:rsidR="005D59D3" w:rsidRPr="00717A60" w:rsidRDefault="005D59D3" w:rsidP="00CB624E">
      <w:pPr>
        <w:pStyle w:val="SectionBody"/>
        <w:rPr>
          <w:color w:val="auto"/>
        </w:rPr>
      </w:pPr>
      <w:r w:rsidRPr="00717A60">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7C9A8765" w14:textId="77777777" w:rsidR="005D59D3" w:rsidRPr="00717A60" w:rsidRDefault="005D59D3" w:rsidP="00CB624E">
      <w:pPr>
        <w:pStyle w:val="SectionBody"/>
        <w:rPr>
          <w:color w:val="auto"/>
        </w:rPr>
      </w:pPr>
      <w:r w:rsidRPr="00717A60">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4F4927E6" w14:textId="77777777" w:rsidR="005D59D3" w:rsidRPr="00717A60" w:rsidRDefault="005D59D3" w:rsidP="00CB624E">
      <w:pPr>
        <w:pStyle w:val="SectionBody"/>
        <w:rPr>
          <w:color w:val="auto"/>
        </w:rPr>
      </w:pPr>
      <w:r w:rsidRPr="00717A60">
        <w:rPr>
          <w:color w:val="auto"/>
        </w:rPr>
        <w:t>(i) The commission has the right to examine all accounts, bank accounts, financial statements,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448C8649" w14:textId="77777777" w:rsidR="005D59D3" w:rsidRPr="00717A60" w:rsidRDefault="005D59D3" w:rsidP="00CB624E">
      <w:pPr>
        <w:pStyle w:val="SectionBody"/>
        <w:rPr>
          <w:color w:val="auto"/>
        </w:rPr>
      </w:pPr>
      <w:r w:rsidRPr="00717A60">
        <w:rPr>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0525CA2A" w14:textId="77777777" w:rsidR="005D59D3" w:rsidRPr="00717A60" w:rsidRDefault="005D59D3" w:rsidP="00CC1F3B">
      <w:pPr>
        <w:pStyle w:val="SectionBody"/>
        <w:rPr>
          <w:color w:val="auto"/>
        </w:rPr>
        <w:sectPr w:rsidR="005D59D3" w:rsidRPr="00717A60" w:rsidSect="00916C81">
          <w:type w:val="continuous"/>
          <w:pgSz w:w="12240" w:h="15840" w:code="1"/>
          <w:pgMar w:top="1440" w:right="1440" w:bottom="1440" w:left="1440" w:header="720" w:footer="720" w:gutter="0"/>
          <w:lnNumType w:countBy="1" w:restart="newSection"/>
          <w:cols w:space="720"/>
          <w:titlePg/>
          <w:docGrid w:linePitch="360"/>
        </w:sectPr>
      </w:pPr>
    </w:p>
    <w:p w14:paraId="6FA779FC" w14:textId="77777777" w:rsidR="00916C81" w:rsidRPr="00717A60" w:rsidRDefault="00916C81" w:rsidP="009578D3">
      <w:pPr>
        <w:pStyle w:val="SectionHeading"/>
        <w:rPr>
          <w:color w:val="auto"/>
        </w:rPr>
        <w:sectPr w:rsidR="00916C81" w:rsidRPr="00717A60" w:rsidSect="00916C81">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§29-22A-10b. Distribution of excess net terminal income.</w:t>
      </w:r>
    </w:p>
    <w:p w14:paraId="06FFA712" w14:textId="77777777" w:rsidR="00916C81" w:rsidRPr="00717A60" w:rsidRDefault="00916C81" w:rsidP="009578D3">
      <w:pPr>
        <w:pStyle w:val="SectionBody"/>
        <w:rPr>
          <w:color w:val="auto"/>
        </w:rPr>
      </w:pPr>
      <w:r w:rsidRPr="00717A60">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18B90E05" w14:textId="77777777" w:rsidR="00916C81" w:rsidRPr="00717A60" w:rsidRDefault="00916C81" w:rsidP="009578D3">
      <w:pPr>
        <w:pStyle w:val="SectionBody"/>
        <w:rPr>
          <w:color w:val="auto"/>
        </w:rPr>
      </w:pPr>
      <w:r w:rsidRPr="00717A60">
        <w:rPr>
          <w:color w:val="auto"/>
        </w:rPr>
        <w:t>(1) The Commission shall receive forty-one percent of net terminal income, which the Commission shall deposit in the state Excess Lottery Revenue Fund created in §29-22-18a of this code;</w:t>
      </w:r>
    </w:p>
    <w:p w14:paraId="0E5B9D4D" w14:textId="77777777" w:rsidR="00916C81" w:rsidRPr="00717A60" w:rsidRDefault="00916C81" w:rsidP="009578D3">
      <w:pPr>
        <w:pStyle w:val="SectionBody"/>
        <w:rPr>
          <w:color w:val="auto"/>
        </w:rPr>
      </w:pPr>
      <w:r w:rsidRPr="00717A60">
        <w:rPr>
          <w:color w:val="auto"/>
        </w:rPr>
        <w:t xml:space="preserve">(2) Until July 1, 2005, eight percent of net terminal income at a licensed racetrack shall be deposited in the special fund established by the licensee and used for payment of regular purses in addition to other amounts provided in §19-23-1 </w:t>
      </w:r>
      <w:r w:rsidRPr="00717A60">
        <w:rPr>
          <w:i/>
          <w:iCs/>
          <w:color w:val="auto"/>
        </w:rPr>
        <w:t>et seq</w:t>
      </w:r>
      <w:r w:rsidRPr="00717A60">
        <w:rPr>
          <w:color w:val="auto"/>
        </w:rPr>
        <w:t>. of this code; on and after July 1, 2005, the rate shall be four percent of net terminal income;</w:t>
      </w:r>
    </w:p>
    <w:p w14:paraId="6BAE5163" w14:textId="77777777" w:rsidR="00916C81" w:rsidRPr="00717A60" w:rsidRDefault="00916C81" w:rsidP="009578D3">
      <w:pPr>
        <w:pStyle w:val="SectionBody"/>
        <w:rPr>
          <w:color w:val="auto"/>
        </w:rPr>
      </w:pPr>
      <w:r w:rsidRPr="00717A60">
        <w:rPr>
          <w:color w:val="auto"/>
        </w:rPr>
        <w:t xml:space="preserve">(3) The county where the video lottery terminals are located shall receive two percent of the net terminal income: </w:t>
      </w:r>
      <w:r w:rsidRPr="00717A60">
        <w:rPr>
          <w:i/>
          <w:iCs/>
          <w:color w:val="auto"/>
        </w:rPr>
        <w:t>Provided</w:t>
      </w:r>
      <w:r w:rsidRPr="00717A60">
        <w:rPr>
          <w:color w:val="auto"/>
        </w:rPr>
        <w:t>, That:</w:t>
      </w:r>
    </w:p>
    <w:p w14:paraId="19752892" w14:textId="77777777" w:rsidR="00916C81" w:rsidRPr="00717A60" w:rsidRDefault="00916C81" w:rsidP="009578D3">
      <w:pPr>
        <w:pStyle w:val="SectionBody"/>
        <w:rPr>
          <w:color w:val="auto"/>
        </w:rPr>
      </w:pPr>
      <w:r w:rsidRPr="00717A60">
        <w:rPr>
          <w:color w:val="auto"/>
        </w:rPr>
        <w:t>(A) Any amount by which the total amount under this section and §29-22A-10(c)(3) of this code is in excess of the two percent received during fiscal year 1999 by a county in which a racetrack is located that has participated in the West Virginia Thoroughbred Development Fund since on or before January 1, 1999, shall be divided as follows:</w:t>
      </w:r>
    </w:p>
    <w:p w14:paraId="3EA22834" w14:textId="77777777" w:rsidR="00916C81" w:rsidRPr="00717A60" w:rsidRDefault="00916C81" w:rsidP="009578D3">
      <w:pPr>
        <w:pStyle w:val="SectionBody"/>
        <w:rPr>
          <w:color w:val="auto"/>
        </w:rPr>
      </w:pPr>
      <w:r w:rsidRPr="00717A60">
        <w:rPr>
          <w:color w:val="auto"/>
        </w:rPr>
        <w:t>(i) The county shall receive 50 percent of the excess amount; and</w:t>
      </w:r>
    </w:p>
    <w:p w14:paraId="6DED3173" w14:textId="77777777" w:rsidR="00916C81" w:rsidRPr="00717A60" w:rsidRDefault="00916C81" w:rsidP="009578D3">
      <w:pPr>
        <w:pStyle w:val="SectionBody"/>
        <w:rPr>
          <w:color w:val="auto"/>
        </w:rPr>
      </w:pPr>
      <w:r w:rsidRPr="00717A60">
        <w:rPr>
          <w:color w:val="auto"/>
        </w:rPr>
        <w:t>(ii) The municipalities of the county shall receive 50 percent of the excess amount, the 50 percent to be divided among the municipalities on a per capita basis as determined by the most recent decennial United States census of population; and</w:t>
      </w:r>
    </w:p>
    <w:p w14:paraId="3F8EEB75" w14:textId="77777777" w:rsidR="00916C81" w:rsidRPr="00717A60" w:rsidRDefault="00916C81" w:rsidP="009578D3">
      <w:pPr>
        <w:pStyle w:val="SectionBody"/>
        <w:rPr>
          <w:color w:val="auto"/>
        </w:rPr>
      </w:pPr>
      <w:bookmarkStart w:id="3" w:name="_Hlk125524408"/>
      <w:r w:rsidRPr="00717A60">
        <w:rPr>
          <w:color w:val="auto"/>
        </w:rPr>
        <w:t>(B) Any amount by which the total amount under this section and §29-22A-10(c)(3)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68EBC9E2" w14:textId="77777777" w:rsidR="00916C81" w:rsidRPr="00717A60" w:rsidRDefault="00916C81" w:rsidP="009578D3">
      <w:pPr>
        <w:pStyle w:val="SectionBody"/>
        <w:rPr>
          <w:color w:val="auto"/>
        </w:rPr>
      </w:pPr>
      <w:r w:rsidRPr="00717A60">
        <w:rPr>
          <w:color w:val="auto"/>
        </w:rPr>
        <w:t>(i) The county shall receive 50 percent of the excess amount; and</w:t>
      </w:r>
    </w:p>
    <w:p w14:paraId="38ACCFE6" w14:textId="77777777" w:rsidR="00916C81" w:rsidRPr="00717A60" w:rsidRDefault="00916C81" w:rsidP="009578D3">
      <w:pPr>
        <w:pStyle w:val="SectionBody"/>
        <w:rPr>
          <w:color w:val="auto"/>
        </w:rPr>
      </w:pPr>
      <w:r w:rsidRPr="00717A60">
        <w:rPr>
          <w:color w:val="auto"/>
        </w:rPr>
        <w:t>(ii) The municipality shall receive 50 percent of the excess amount; and</w:t>
      </w:r>
    </w:p>
    <w:bookmarkEnd w:id="3"/>
    <w:p w14:paraId="58B07A81" w14:textId="77777777" w:rsidR="00916C81" w:rsidRPr="00717A60" w:rsidRDefault="00916C81" w:rsidP="009578D3">
      <w:pPr>
        <w:pStyle w:val="SectionBody"/>
        <w:rPr>
          <w:strike/>
          <w:color w:val="auto"/>
        </w:rPr>
      </w:pPr>
      <w:r w:rsidRPr="00717A60">
        <w:rPr>
          <w:strike/>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05587970" w14:textId="77777777" w:rsidR="00916C81" w:rsidRPr="00717A60" w:rsidRDefault="00916C81" w:rsidP="009578D3">
      <w:pPr>
        <w:pStyle w:val="SectionBody"/>
        <w:rPr>
          <w:strike/>
          <w:color w:val="auto"/>
        </w:rPr>
      </w:pPr>
      <w:r w:rsidRPr="00717A60">
        <w:rPr>
          <w:strike/>
          <w:color w:val="auto"/>
        </w:rPr>
        <w:t>(i) The county shall receive one percent; and</w:t>
      </w:r>
    </w:p>
    <w:p w14:paraId="2E37779C" w14:textId="77777777" w:rsidR="00916C81" w:rsidRPr="00717A60" w:rsidRDefault="00916C81" w:rsidP="009578D3">
      <w:pPr>
        <w:pStyle w:val="SectionBody"/>
        <w:rPr>
          <w:strike/>
          <w:color w:val="auto"/>
        </w:rPr>
      </w:pPr>
      <w:r w:rsidRPr="00717A60">
        <w:rPr>
          <w:strike/>
          <w:color w:val="auto"/>
        </w:rPr>
        <w:t>(ii) The remaining one percent shall be distributed in equal shares to all municipalities located wholly within the county. Per capita population has no effect on distributions under this paragraph;</w:t>
      </w:r>
    </w:p>
    <w:p w14:paraId="0212B994" w14:textId="5478CA6C" w:rsidR="003D5E36" w:rsidRPr="00717A60" w:rsidRDefault="003D5E36" w:rsidP="009578D3">
      <w:pPr>
        <w:pStyle w:val="SectionBody"/>
        <w:rPr>
          <w:color w:val="auto"/>
          <w:u w:val="single"/>
        </w:rPr>
      </w:pPr>
      <w:r w:rsidRPr="00717A60">
        <w:rPr>
          <w:color w:val="auto"/>
          <w:u w:val="single"/>
        </w:rPr>
        <w:t>(C) This proviso shall not affect the amount to be received under this subdivision by any county other than a county described in paragraph (A) or (B) of this proviso;</w:t>
      </w:r>
    </w:p>
    <w:p w14:paraId="20F45ECF" w14:textId="77777777" w:rsidR="00916C81" w:rsidRPr="00717A60" w:rsidRDefault="00916C81" w:rsidP="009578D3">
      <w:pPr>
        <w:pStyle w:val="SectionBody"/>
        <w:rPr>
          <w:color w:val="auto"/>
        </w:rPr>
      </w:pPr>
      <w:r w:rsidRPr="00717A60">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59E5FB72" w14:textId="77777777" w:rsidR="00916C81" w:rsidRPr="00717A60" w:rsidRDefault="00916C81" w:rsidP="009578D3">
      <w:pPr>
        <w:pStyle w:val="SectionBody"/>
        <w:rPr>
          <w:color w:val="auto"/>
        </w:rPr>
      </w:pPr>
      <w:r w:rsidRPr="00717A60">
        <w:rPr>
          <w:color w:val="auto"/>
        </w:rPr>
        <w:t>(5) The West Virginia Thoroughbred Development Fund created under §19-23-13b of this code and the West Virginia greyhound breeding development fund created under §19-23-10 of this code shall receive an equal share of a total of not less than one and one-half percent of the net terminal income.</w:t>
      </w:r>
    </w:p>
    <w:p w14:paraId="66EC32DB" w14:textId="77777777" w:rsidR="00916C81" w:rsidRPr="00717A60" w:rsidRDefault="00916C81" w:rsidP="009578D3">
      <w:pPr>
        <w:pStyle w:val="SectionBody"/>
        <w:rPr>
          <w:color w:val="auto"/>
        </w:rPr>
      </w:pPr>
      <w:r w:rsidRPr="00717A60">
        <w:rPr>
          <w:color w:val="auto"/>
        </w:rPr>
        <w:t>(6) The West Virginia Racing Commission shall receive one percent of the net terminal income which shall be deposited and used as provided in §19-23-13c of this code;</w:t>
      </w:r>
    </w:p>
    <w:p w14:paraId="0E67F1B9" w14:textId="77777777" w:rsidR="00916C81" w:rsidRPr="00717A60" w:rsidRDefault="00916C81" w:rsidP="009578D3">
      <w:pPr>
        <w:pStyle w:val="SectionBody"/>
        <w:rPr>
          <w:color w:val="auto"/>
        </w:rPr>
      </w:pPr>
      <w:r w:rsidRPr="00717A60">
        <w:rPr>
          <w:color w:val="auto"/>
        </w:rPr>
        <w:t>(7) A licensee shall receive forty-two percent of net terminal income;</w:t>
      </w:r>
    </w:p>
    <w:p w14:paraId="44B10AD7" w14:textId="77777777" w:rsidR="00916C81" w:rsidRPr="00717A60" w:rsidRDefault="00916C81" w:rsidP="009578D3">
      <w:pPr>
        <w:pStyle w:val="SectionBody"/>
        <w:rPr>
          <w:color w:val="auto"/>
        </w:rPr>
      </w:pPr>
      <w:r w:rsidRPr="00717A60">
        <w:rPr>
          <w:color w:val="auto"/>
        </w:rPr>
        <w:t xml:space="preserve">(8) The tourism promotion fund established in §5B-2-12 of this code shall receive three percent of the net terminal income: </w:t>
      </w:r>
      <w:r w:rsidRPr="00717A60">
        <w:rPr>
          <w:i/>
          <w:iCs/>
          <w:color w:val="auto"/>
        </w:rPr>
        <w:t>Provided</w:t>
      </w:r>
      <w:r w:rsidRPr="00717A60">
        <w:rPr>
          <w:color w:val="auto"/>
        </w:rPr>
        <w:t>, That for each fiscal year beginning after June 30, 2004, this three percent of net terminal income shall be distributed pursuant to the provisions of §29-22A-10(c)(8)(B) of this code;</w:t>
      </w:r>
    </w:p>
    <w:p w14:paraId="56F9C2A1" w14:textId="77777777" w:rsidR="00916C81" w:rsidRPr="00717A60" w:rsidRDefault="00916C81" w:rsidP="009578D3">
      <w:pPr>
        <w:pStyle w:val="SectionBody"/>
        <w:rPr>
          <w:color w:val="auto"/>
        </w:rPr>
      </w:pPr>
      <w:r w:rsidRPr="00717A60">
        <w:rPr>
          <w:color w:val="auto"/>
        </w:rPr>
        <w:t xml:space="preserve">(9) (A) On and after July 1, 2005, four percent of net terminal income shall be deposited into the Workers’ Compensation Debt Reduction Fund created in §23-2D-5 of this code: </w:t>
      </w:r>
      <w:r w:rsidRPr="00717A60">
        <w:rPr>
          <w:i/>
          <w:iCs/>
          <w:color w:val="auto"/>
        </w:rPr>
        <w:t>Provided</w:t>
      </w:r>
      <w:r w:rsidRPr="00717A60">
        <w:rPr>
          <w:color w:val="auto"/>
        </w:rPr>
        <w:t xml:space="preserve">, That in any fiscal year when the amount of money generated by this subdivision together with the total allocation transferred by the operation of §29-22A-10(c)(9) of this code totals $11 million, all subsequent distributions under this subdivision (9) during that fiscal year shall be deposited in the special fund established by the licensee and used for payment of regular purses in addition to other amounts provided in §19-23-1 </w:t>
      </w:r>
      <w:r w:rsidRPr="00717A60">
        <w:rPr>
          <w:i/>
          <w:iCs/>
          <w:color w:val="auto"/>
        </w:rPr>
        <w:t>et seq</w:t>
      </w:r>
      <w:r w:rsidRPr="00717A60">
        <w:rPr>
          <w:color w:val="auto"/>
        </w:rPr>
        <w:t>. of this code;</w:t>
      </w:r>
    </w:p>
    <w:p w14:paraId="46AC833D" w14:textId="77777777" w:rsidR="00916C81" w:rsidRPr="00717A60" w:rsidRDefault="00916C81" w:rsidP="009578D3">
      <w:pPr>
        <w:pStyle w:val="SectionBody"/>
        <w:rPr>
          <w:color w:val="auto"/>
        </w:rPr>
      </w:pPr>
      <w:r w:rsidRPr="00717A60">
        <w:rPr>
          <w:color w:val="auto"/>
        </w:rPr>
        <w:t xml:space="preserve">(B)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 </w:t>
      </w:r>
      <w:r w:rsidRPr="00717A60">
        <w:rPr>
          <w:i/>
          <w:iCs/>
          <w:color w:val="auto"/>
        </w:rPr>
        <w:t>et seq</w:t>
      </w:r>
      <w:r w:rsidRPr="00717A60">
        <w:rPr>
          <w:color w:val="auto"/>
        </w:rPr>
        <w:t xml:space="preserve">. of this code on and after the first day of the month following the month in which the Governor certifies to the Legislature that: (i) The revenue bonds issued pursuant to §23-2D-1 </w:t>
      </w:r>
      <w:r w:rsidRPr="00717A60">
        <w:rPr>
          <w:i/>
          <w:iCs/>
          <w:color w:val="auto"/>
        </w:rPr>
        <w:t>et seq</w:t>
      </w:r>
      <w:r w:rsidRPr="00717A60">
        <w:rPr>
          <w:color w:val="auto"/>
        </w:rPr>
        <w:t>. 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63339273" w14:textId="77777777" w:rsidR="00916C81" w:rsidRPr="00717A60" w:rsidRDefault="00916C81" w:rsidP="009578D3">
      <w:pPr>
        <w:pStyle w:val="SectionBody"/>
        <w:rPr>
          <w:color w:val="auto"/>
        </w:rPr>
      </w:pPr>
      <w:r w:rsidRPr="00717A60">
        <w:rPr>
          <w:color w:val="auto"/>
        </w:rPr>
        <w:t>(10) (A) One percent of the net terminal income shall be deposited in equal amounts in the capitol dome and improvements fund created under §5A-4-2 of this code and cultural facilities and capitol resources matching grant program fund created under §29-1-3 of this code; and</w:t>
      </w:r>
    </w:p>
    <w:p w14:paraId="4C863712" w14:textId="77777777" w:rsidR="00916C81" w:rsidRPr="00717A60" w:rsidRDefault="00916C81" w:rsidP="009578D3">
      <w:pPr>
        <w:pStyle w:val="SectionBody"/>
        <w:rPr>
          <w:color w:val="auto"/>
        </w:rPr>
      </w:pPr>
      <w:r w:rsidRPr="00717A60">
        <w:rPr>
          <w:color w:val="auto"/>
        </w:rPr>
        <w:t>(B) Notwithstanding any provision of paragraph (A) of this subdivision to the contrary, for each fiscal year beginning after June 30, 2004, this one percent of net terminal income shall be distributed pursuant to the provisions of §29-22A-10(c)(9)(B)(ii) of this code.</w:t>
      </w:r>
    </w:p>
    <w:p w14:paraId="53FB7997" w14:textId="77777777" w:rsidR="00916C81" w:rsidRPr="00717A60" w:rsidRDefault="00916C81" w:rsidP="009578D3">
      <w:pPr>
        <w:pStyle w:val="SectionBody"/>
        <w:rPr>
          <w:color w:val="auto"/>
        </w:rPr>
      </w:pPr>
      <w:r w:rsidRPr="00717A60">
        <w:rPr>
          <w:color w:val="auto"/>
        </w:rPr>
        <w:t>(b) The Commission may establish orderly and effective procedures for the collection and distribution of funds under this section in accordance with the provisions of this section and §29-22A-10 of this code.</w:t>
      </w:r>
    </w:p>
    <w:p w14:paraId="486F23CC" w14:textId="448645C4" w:rsidR="006865E9" w:rsidRPr="00717A60" w:rsidRDefault="00CF1DCA" w:rsidP="00CC1F3B">
      <w:pPr>
        <w:pStyle w:val="Note"/>
        <w:rPr>
          <w:color w:val="auto"/>
        </w:rPr>
      </w:pPr>
      <w:r w:rsidRPr="00717A60">
        <w:rPr>
          <w:color w:val="auto"/>
        </w:rPr>
        <w:t>NOTE: The</w:t>
      </w:r>
      <w:r w:rsidR="006865E9" w:rsidRPr="00717A60">
        <w:rPr>
          <w:color w:val="auto"/>
        </w:rPr>
        <w:t xml:space="preserve"> purpose of this bill </w:t>
      </w:r>
      <w:r w:rsidR="006829A8" w:rsidRPr="00717A60">
        <w:rPr>
          <w:color w:val="auto"/>
        </w:rPr>
        <w:t>generally relates to lottery money distribution</w:t>
      </w:r>
      <w:r w:rsidR="00F71638">
        <w:rPr>
          <w:color w:val="auto"/>
        </w:rPr>
        <w:t>. The bill removes certain language related to the percentage allocated for net terminal income. The bill modifies the allocation of funding for lottery monies. Finally, the bill provides that certain monies received will not be affected by certain counties in this state</w:t>
      </w:r>
      <w:r w:rsidR="006829A8" w:rsidRPr="00717A60">
        <w:rPr>
          <w:color w:val="auto"/>
        </w:rPr>
        <w:t>.</w:t>
      </w:r>
    </w:p>
    <w:p w14:paraId="6ABD2BDD" w14:textId="77777777" w:rsidR="006865E9" w:rsidRPr="00717A60" w:rsidRDefault="00AE48A0" w:rsidP="00CC1F3B">
      <w:pPr>
        <w:pStyle w:val="Note"/>
        <w:rPr>
          <w:color w:val="auto"/>
        </w:rPr>
      </w:pPr>
      <w:r w:rsidRPr="00717A60">
        <w:rPr>
          <w:color w:val="auto"/>
        </w:rPr>
        <w:t>Strike-throughs indicate language that would be stricken from a heading or the present law and underscoring indicates new language that would be added.</w:t>
      </w:r>
    </w:p>
    <w:sectPr w:rsidR="006865E9" w:rsidRPr="00717A60" w:rsidSect="00916C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DDD6" w14:textId="77777777" w:rsidR="005D59D3" w:rsidRPr="00B844FE" w:rsidRDefault="005D59D3" w:rsidP="00B844FE">
      <w:r>
        <w:separator/>
      </w:r>
    </w:p>
  </w:endnote>
  <w:endnote w:type="continuationSeparator" w:id="0">
    <w:p w14:paraId="42066A30" w14:textId="77777777" w:rsidR="005D59D3" w:rsidRPr="00B844FE" w:rsidRDefault="005D59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FA9C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51F62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F1B0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AFFF" w14:textId="77777777" w:rsidR="006829A8" w:rsidRDefault="0068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A68E" w14:textId="77777777" w:rsidR="005D59D3" w:rsidRPr="00B844FE" w:rsidRDefault="005D59D3" w:rsidP="00B844FE">
      <w:r>
        <w:separator/>
      </w:r>
    </w:p>
  </w:footnote>
  <w:footnote w:type="continuationSeparator" w:id="0">
    <w:p w14:paraId="69EF0A79" w14:textId="77777777" w:rsidR="005D59D3" w:rsidRPr="00B844FE" w:rsidRDefault="005D59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B9E8" w14:textId="77777777" w:rsidR="002A0269" w:rsidRPr="00B844FE" w:rsidRDefault="00EE68A9">
    <w:pPr>
      <w:pStyle w:val="Header"/>
    </w:pPr>
    <w:sdt>
      <w:sdtPr>
        <w:id w:val="-684364211"/>
        <w:placeholder>
          <w:docPart w:val="F352591659CC42DC9272747AD4D0C7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52591659CC42DC9272747AD4D0C7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4639" w14:textId="2944BB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829A8">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29A8">
          <w:rPr>
            <w:sz w:val="22"/>
            <w:szCs w:val="22"/>
          </w:rPr>
          <w:t>2025R3227</w:t>
        </w:r>
      </w:sdtContent>
    </w:sdt>
  </w:p>
  <w:p w14:paraId="0048FA5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3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D3"/>
    <w:rsid w:val="0000526A"/>
    <w:rsid w:val="00055C6F"/>
    <w:rsid w:val="000573A9"/>
    <w:rsid w:val="00085D22"/>
    <w:rsid w:val="00093AB0"/>
    <w:rsid w:val="000C5C77"/>
    <w:rsid w:val="000D4C1C"/>
    <w:rsid w:val="000E3912"/>
    <w:rsid w:val="0010070F"/>
    <w:rsid w:val="0015112E"/>
    <w:rsid w:val="001552E7"/>
    <w:rsid w:val="001566B4"/>
    <w:rsid w:val="001A66B7"/>
    <w:rsid w:val="001C279E"/>
    <w:rsid w:val="001D459E"/>
    <w:rsid w:val="0022348D"/>
    <w:rsid w:val="00263607"/>
    <w:rsid w:val="0027011C"/>
    <w:rsid w:val="00274200"/>
    <w:rsid w:val="00275740"/>
    <w:rsid w:val="002A0269"/>
    <w:rsid w:val="002C169B"/>
    <w:rsid w:val="002C515F"/>
    <w:rsid w:val="00303684"/>
    <w:rsid w:val="003143F5"/>
    <w:rsid w:val="00314854"/>
    <w:rsid w:val="00394191"/>
    <w:rsid w:val="003C51CD"/>
    <w:rsid w:val="003C6034"/>
    <w:rsid w:val="003D5E36"/>
    <w:rsid w:val="00400B5C"/>
    <w:rsid w:val="00422D74"/>
    <w:rsid w:val="004368E0"/>
    <w:rsid w:val="004C13DD"/>
    <w:rsid w:val="004D3ABE"/>
    <w:rsid w:val="004E3441"/>
    <w:rsid w:val="00500579"/>
    <w:rsid w:val="005A5366"/>
    <w:rsid w:val="005B55D5"/>
    <w:rsid w:val="005B5BF2"/>
    <w:rsid w:val="005D59D3"/>
    <w:rsid w:val="006369EB"/>
    <w:rsid w:val="00637E73"/>
    <w:rsid w:val="006829A8"/>
    <w:rsid w:val="006865E9"/>
    <w:rsid w:val="00686E9A"/>
    <w:rsid w:val="00691F3E"/>
    <w:rsid w:val="00694BFB"/>
    <w:rsid w:val="006A0430"/>
    <w:rsid w:val="006A106B"/>
    <w:rsid w:val="006C523D"/>
    <w:rsid w:val="006D4036"/>
    <w:rsid w:val="00717A60"/>
    <w:rsid w:val="00797966"/>
    <w:rsid w:val="007A5259"/>
    <w:rsid w:val="007A7081"/>
    <w:rsid w:val="007F1CF5"/>
    <w:rsid w:val="008246C7"/>
    <w:rsid w:val="00834EDE"/>
    <w:rsid w:val="0083745D"/>
    <w:rsid w:val="008736AA"/>
    <w:rsid w:val="00873C76"/>
    <w:rsid w:val="008D275D"/>
    <w:rsid w:val="008E50E4"/>
    <w:rsid w:val="00916C81"/>
    <w:rsid w:val="00980327"/>
    <w:rsid w:val="00984202"/>
    <w:rsid w:val="00986478"/>
    <w:rsid w:val="00995A5D"/>
    <w:rsid w:val="009B5557"/>
    <w:rsid w:val="009F1067"/>
    <w:rsid w:val="00A31E01"/>
    <w:rsid w:val="00A527AD"/>
    <w:rsid w:val="00A718CF"/>
    <w:rsid w:val="00A903EC"/>
    <w:rsid w:val="00AE48A0"/>
    <w:rsid w:val="00AE61BE"/>
    <w:rsid w:val="00B16F25"/>
    <w:rsid w:val="00B24422"/>
    <w:rsid w:val="00B66B81"/>
    <w:rsid w:val="00B71E6F"/>
    <w:rsid w:val="00B80C20"/>
    <w:rsid w:val="00B844FE"/>
    <w:rsid w:val="00B86B4F"/>
    <w:rsid w:val="00BA1F84"/>
    <w:rsid w:val="00BC562B"/>
    <w:rsid w:val="00C33014"/>
    <w:rsid w:val="00C33434"/>
    <w:rsid w:val="00C33A3A"/>
    <w:rsid w:val="00C34869"/>
    <w:rsid w:val="00C42EB6"/>
    <w:rsid w:val="00C518E1"/>
    <w:rsid w:val="00C85096"/>
    <w:rsid w:val="00C877CF"/>
    <w:rsid w:val="00C938AA"/>
    <w:rsid w:val="00CB20EF"/>
    <w:rsid w:val="00CC1F3B"/>
    <w:rsid w:val="00CD12CB"/>
    <w:rsid w:val="00CD36CF"/>
    <w:rsid w:val="00CE0444"/>
    <w:rsid w:val="00CF1DCA"/>
    <w:rsid w:val="00D56FCE"/>
    <w:rsid w:val="00D579FC"/>
    <w:rsid w:val="00D63B81"/>
    <w:rsid w:val="00D81C16"/>
    <w:rsid w:val="00DA20C4"/>
    <w:rsid w:val="00DE3DB4"/>
    <w:rsid w:val="00DE526B"/>
    <w:rsid w:val="00DF199D"/>
    <w:rsid w:val="00E01542"/>
    <w:rsid w:val="00E365F1"/>
    <w:rsid w:val="00E62F48"/>
    <w:rsid w:val="00E831B3"/>
    <w:rsid w:val="00E95FBC"/>
    <w:rsid w:val="00EC5E63"/>
    <w:rsid w:val="00EE68A9"/>
    <w:rsid w:val="00EE70CB"/>
    <w:rsid w:val="00F41CA2"/>
    <w:rsid w:val="00F443C0"/>
    <w:rsid w:val="00F62EFB"/>
    <w:rsid w:val="00F7163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DEAE"/>
  <w15:chartTrackingRefBased/>
  <w15:docId w15:val="{84F7E849-4378-4D6C-A39F-C7C2FB90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59D3"/>
    <w:rPr>
      <w:rFonts w:eastAsia="Calibri"/>
      <w:b/>
      <w:caps/>
      <w:color w:val="000000"/>
      <w:sz w:val="24"/>
    </w:rPr>
  </w:style>
  <w:style w:type="character" w:customStyle="1" w:styleId="SectionBodyChar">
    <w:name w:val="Section Body Char"/>
    <w:link w:val="SectionBody"/>
    <w:rsid w:val="005D59D3"/>
    <w:rPr>
      <w:rFonts w:eastAsia="Calibri"/>
      <w:color w:val="000000"/>
    </w:rPr>
  </w:style>
  <w:style w:type="character" w:customStyle="1" w:styleId="SectionHeadingChar">
    <w:name w:val="Section Heading Char"/>
    <w:link w:val="SectionHeading"/>
    <w:rsid w:val="005D59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ECB9B9B8C4A87B6AF0C2B691D9324"/>
        <w:category>
          <w:name w:val="General"/>
          <w:gallery w:val="placeholder"/>
        </w:category>
        <w:types>
          <w:type w:val="bbPlcHdr"/>
        </w:types>
        <w:behaviors>
          <w:behavior w:val="content"/>
        </w:behaviors>
        <w:guid w:val="{1309CFB2-AE5A-493E-9DB2-CFB806E4BFF1}"/>
      </w:docPartPr>
      <w:docPartBody>
        <w:p w:rsidR="009B3D5C" w:rsidRDefault="009B3D5C">
          <w:pPr>
            <w:pStyle w:val="056ECB9B9B8C4A87B6AF0C2B691D9324"/>
          </w:pPr>
          <w:r w:rsidRPr="00B844FE">
            <w:t>Prefix Text</w:t>
          </w:r>
        </w:p>
      </w:docPartBody>
    </w:docPart>
    <w:docPart>
      <w:docPartPr>
        <w:name w:val="F352591659CC42DC9272747AD4D0C713"/>
        <w:category>
          <w:name w:val="General"/>
          <w:gallery w:val="placeholder"/>
        </w:category>
        <w:types>
          <w:type w:val="bbPlcHdr"/>
        </w:types>
        <w:behaviors>
          <w:behavior w:val="content"/>
        </w:behaviors>
        <w:guid w:val="{97594792-5A80-4070-BECD-350CBB4793A1}"/>
      </w:docPartPr>
      <w:docPartBody>
        <w:p w:rsidR="009B3D5C" w:rsidRDefault="009B3D5C">
          <w:pPr>
            <w:pStyle w:val="F352591659CC42DC9272747AD4D0C713"/>
          </w:pPr>
          <w:r w:rsidRPr="00B844FE">
            <w:t>[Type here]</w:t>
          </w:r>
        </w:p>
      </w:docPartBody>
    </w:docPart>
    <w:docPart>
      <w:docPartPr>
        <w:name w:val="2AEA4792A4384334ADD7076A2F8C12EE"/>
        <w:category>
          <w:name w:val="General"/>
          <w:gallery w:val="placeholder"/>
        </w:category>
        <w:types>
          <w:type w:val="bbPlcHdr"/>
        </w:types>
        <w:behaviors>
          <w:behavior w:val="content"/>
        </w:behaviors>
        <w:guid w:val="{B833E290-01A2-464E-9C97-D74A5B5BD730}"/>
      </w:docPartPr>
      <w:docPartBody>
        <w:p w:rsidR="009B3D5C" w:rsidRDefault="009B3D5C">
          <w:pPr>
            <w:pStyle w:val="2AEA4792A4384334ADD7076A2F8C12EE"/>
          </w:pPr>
          <w:r w:rsidRPr="00B844FE">
            <w:t>Number</w:t>
          </w:r>
        </w:p>
      </w:docPartBody>
    </w:docPart>
    <w:docPart>
      <w:docPartPr>
        <w:name w:val="9440C33BC4EA4B1C883E54541C3CDFF0"/>
        <w:category>
          <w:name w:val="General"/>
          <w:gallery w:val="placeholder"/>
        </w:category>
        <w:types>
          <w:type w:val="bbPlcHdr"/>
        </w:types>
        <w:behaviors>
          <w:behavior w:val="content"/>
        </w:behaviors>
        <w:guid w:val="{0188DAFC-AB73-4292-BCC4-1FE250349998}"/>
      </w:docPartPr>
      <w:docPartBody>
        <w:p w:rsidR="009B3D5C" w:rsidRDefault="009B3D5C">
          <w:pPr>
            <w:pStyle w:val="9440C33BC4EA4B1C883E54541C3CDFF0"/>
          </w:pPr>
          <w:r w:rsidRPr="00B844FE">
            <w:t>Enter Sponsors Here</w:t>
          </w:r>
        </w:p>
      </w:docPartBody>
    </w:docPart>
    <w:docPart>
      <w:docPartPr>
        <w:name w:val="BA956589B1EA4EA4BDC8594BCF266D1B"/>
        <w:category>
          <w:name w:val="General"/>
          <w:gallery w:val="placeholder"/>
        </w:category>
        <w:types>
          <w:type w:val="bbPlcHdr"/>
        </w:types>
        <w:behaviors>
          <w:behavior w:val="content"/>
        </w:behaviors>
        <w:guid w:val="{8C91C21D-B0C7-4FFE-BD91-0D31395D3EB0}"/>
      </w:docPartPr>
      <w:docPartBody>
        <w:p w:rsidR="009B3D5C" w:rsidRDefault="009B3D5C">
          <w:pPr>
            <w:pStyle w:val="BA956589B1EA4EA4BDC8594BCF266D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5C"/>
    <w:rsid w:val="000D4C1C"/>
    <w:rsid w:val="00263607"/>
    <w:rsid w:val="002C169B"/>
    <w:rsid w:val="00995A5D"/>
    <w:rsid w:val="009B3D5C"/>
    <w:rsid w:val="00C518E1"/>
    <w:rsid w:val="00C877CF"/>
    <w:rsid w:val="00C9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ECB9B9B8C4A87B6AF0C2B691D9324">
    <w:name w:val="056ECB9B9B8C4A87B6AF0C2B691D9324"/>
  </w:style>
  <w:style w:type="paragraph" w:customStyle="1" w:styleId="F352591659CC42DC9272747AD4D0C713">
    <w:name w:val="F352591659CC42DC9272747AD4D0C713"/>
  </w:style>
  <w:style w:type="paragraph" w:customStyle="1" w:styleId="2AEA4792A4384334ADD7076A2F8C12EE">
    <w:name w:val="2AEA4792A4384334ADD7076A2F8C12EE"/>
  </w:style>
  <w:style w:type="paragraph" w:customStyle="1" w:styleId="9440C33BC4EA4B1C883E54541C3CDFF0">
    <w:name w:val="9440C33BC4EA4B1C883E54541C3CDFF0"/>
  </w:style>
  <w:style w:type="character" w:styleId="PlaceholderText">
    <w:name w:val="Placeholder Text"/>
    <w:basedOn w:val="DefaultParagraphFont"/>
    <w:uiPriority w:val="99"/>
    <w:semiHidden/>
    <w:rPr>
      <w:color w:val="808080"/>
    </w:rPr>
  </w:style>
  <w:style w:type="paragraph" w:customStyle="1" w:styleId="BA956589B1EA4EA4BDC8594BCF266D1B">
    <w:name w:val="BA956589B1EA4EA4BDC8594BCF266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2025-01-03T14:09:00Z</cp:lastPrinted>
  <dcterms:created xsi:type="dcterms:W3CDTF">2025-02-26T20:26:00Z</dcterms:created>
  <dcterms:modified xsi:type="dcterms:W3CDTF">2025-02-26T20:26:00Z</dcterms:modified>
</cp:coreProperties>
</file>